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7D61" w14:textId="0FC2CDE3" w:rsidR="00FC297F" w:rsidRPr="006F4CB4" w:rsidRDefault="00654BF1" w:rsidP="006F4CB4">
      <w:pPr>
        <w:spacing w:after="0"/>
        <w:jc w:val="center"/>
        <w:rPr>
          <w:sz w:val="52"/>
          <w:szCs w:val="52"/>
        </w:rPr>
      </w:pPr>
      <w:r w:rsidRPr="006F4CB4">
        <w:rPr>
          <w:b/>
          <w:color w:val="002060"/>
          <w:sz w:val="52"/>
          <w:szCs w:val="52"/>
        </w:rPr>
        <w:t>COLLABORAZIONE CON</w:t>
      </w:r>
    </w:p>
    <w:p w14:paraId="7B54DA03" w14:textId="77777777" w:rsidR="00654BF1" w:rsidRPr="006F4CB4" w:rsidRDefault="00654BF1" w:rsidP="006F4CB4">
      <w:pPr>
        <w:spacing w:after="0"/>
        <w:jc w:val="center"/>
        <w:rPr>
          <w:b/>
          <w:color w:val="002060"/>
          <w:sz w:val="52"/>
          <w:szCs w:val="52"/>
        </w:rPr>
      </w:pPr>
      <w:r w:rsidRPr="006F4CB4">
        <w:rPr>
          <w:b/>
          <w:color w:val="002060"/>
          <w:sz w:val="52"/>
          <w:szCs w:val="52"/>
        </w:rPr>
        <w:t>OSTEOPATA</w:t>
      </w:r>
    </w:p>
    <w:p w14:paraId="013C94F6" w14:textId="5ACD282A" w:rsidR="00FC297F" w:rsidRDefault="00FC297F">
      <w:pPr>
        <w:jc w:val="center"/>
      </w:pPr>
    </w:p>
    <w:p w14:paraId="0B8ACA79" w14:textId="77777777" w:rsidR="006F4CB4" w:rsidRDefault="006F4CB4">
      <w:pPr>
        <w:jc w:val="center"/>
      </w:pPr>
    </w:p>
    <w:p w14:paraId="0C2B5C30" w14:textId="45FB0FA5" w:rsidR="00FC297F" w:rsidRDefault="00654BF1" w:rsidP="006F4CB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PROMOZIONE</w:t>
      </w:r>
    </w:p>
    <w:p w14:paraId="4B93F493" w14:textId="77777777" w:rsidR="006F4CB4" w:rsidRPr="006F4CB4" w:rsidRDefault="006F4CB4" w:rsidP="006F4CB4">
      <w:pPr>
        <w:jc w:val="center"/>
        <w:rPr>
          <w:rFonts w:ascii="Calibri" w:hAnsi="Calibri"/>
          <w:sz w:val="20"/>
          <w:szCs w:val="20"/>
        </w:rPr>
      </w:pPr>
    </w:p>
    <w:p w14:paraId="767C6777" w14:textId="6686370E" w:rsidR="00FC297F" w:rsidRDefault="00654BF1">
      <w:pPr>
        <w:numPr>
          <w:ilvl w:val="0"/>
          <w:numId w:val="3"/>
        </w:numPr>
        <w:rPr>
          <w:rFonts w:ascii="Calibri" w:hAnsi="Calibri"/>
          <w:color w:val="009999"/>
          <w:sz w:val="32"/>
          <w:szCs w:val="32"/>
        </w:rPr>
      </w:pPr>
      <w:r>
        <w:rPr>
          <w:rFonts w:ascii="Calibri" w:hAnsi="Calibri" w:cs="Times New Roman"/>
          <w:b/>
          <w:color w:val="009999"/>
          <w:sz w:val="32"/>
          <w:szCs w:val="32"/>
        </w:rPr>
        <w:t xml:space="preserve">Primo consulto osteopatico gratuito per </w:t>
      </w:r>
      <w:r w:rsidR="00BA4BCC">
        <w:rPr>
          <w:rFonts w:ascii="Calibri" w:hAnsi="Calibri" w:cs="Times New Roman"/>
          <w:b/>
          <w:color w:val="009999"/>
          <w:sz w:val="32"/>
          <w:szCs w:val="32"/>
        </w:rPr>
        <w:t xml:space="preserve">dipendenti </w:t>
      </w:r>
      <w:r>
        <w:rPr>
          <w:rFonts w:ascii="Calibri" w:hAnsi="Calibri" w:cs="Times New Roman"/>
          <w:b/>
          <w:color w:val="009999"/>
          <w:sz w:val="32"/>
          <w:szCs w:val="32"/>
        </w:rPr>
        <w:t xml:space="preserve">SEA e </w:t>
      </w:r>
      <w:r w:rsidR="00BA4BCC">
        <w:rPr>
          <w:rFonts w:ascii="Calibri" w:hAnsi="Calibri" w:cs="Times New Roman"/>
          <w:b/>
          <w:color w:val="009999"/>
          <w:sz w:val="32"/>
          <w:szCs w:val="32"/>
        </w:rPr>
        <w:t>soci NOI SEA, fami</w:t>
      </w:r>
      <w:r w:rsidR="006F4CB4">
        <w:rPr>
          <w:rFonts w:ascii="Calibri" w:hAnsi="Calibri" w:cs="Times New Roman"/>
          <w:b/>
          <w:color w:val="009999"/>
          <w:sz w:val="32"/>
          <w:szCs w:val="32"/>
        </w:rPr>
        <w:t>g</w:t>
      </w:r>
      <w:r w:rsidR="00BA4BCC">
        <w:rPr>
          <w:rFonts w:ascii="Calibri" w:hAnsi="Calibri" w:cs="Times New Roman"/>
          <w:b/>
          <w:color w:val="009999"/>
          <w:sz w:val="32"/>
          <w:szCs w:val="32"/>
        </w:rPr>
        <w:t>liari compresi</w:t>
      </w:r>
    </w:p>
    <w:p w14:paraId="1D9A3742" w14:textId="77777777" w:rsidR="00FC297F" w:rsidRDefault="00654BF1">
      <w:pPr>
        <w:pStyle w:val="Paragrafoelenco"/>
        <w:numPr>
          <w:ilvl w:val="0"/>
          <w:numId w:val="3"/>
        </w:numPr>
        <w:rPr>
          <w:rFonts w:ascii="Calibri" w:hAnsi="Calibri"/>
          <w:color w:val="009999"/>
          <w:sz w:val="32"/>
          <w:szCs w:val="32"/>
        </w:rPr>
      </w:pPr>
      <w:r>
        <w:rPr>
          <w:rFonts w:ascii="Calibri" w:hAnsi="Calibri" w:cs="Times New Roman"/>
          <w:b/>
          <w:color w:val="009999"/>
          <w:sz w:val="32"/>
          <w:szCs w:val="32"/>
        </w:rPr>
        <w:t xml:space="preserve">Trattamenti successivi € 40 </w:t>
      </w:r>
    </w:p>
    <w:p w14:paraId="404693F4" w14:textId="77777777" w:rsidR="00FC297F" w:rsidRDefault="00FC297F">
      <w:pPr>
        <w:pStyle w:val="Paragrafoelenco"/>
        <w:ind w:left="1440"/>
        <w:rPr>
          <w:rFonts w:ascii="Arial" w:hAnsi="Arial" w:cs="Times New Roman"/>
          <w:b/>
          <w:color w:val="009999"/>
          <w:sz w:val="30"/>
          <w:szCs w:val="26"/>
        </w:rPr>
      </w:pPr>
    </w:p>
    <w:p w14:paraId="6EA6BB39" w14:textId="77777777" w:rsidR="00FC297F" w:rsidRPr="0043679F" w:rsidRDefault="00654BF1" w:rsidP="00BA4BCC">
      <w:pPr>
        <w:rPr>
          <w:rFonts w:ascii="Calibri" w:hAnsi="Calibri"/>
          <w:sz w:val="36"/>
          <w:szCs w:val="36"/>
        </w:rPr>
      </w:pPr>
      <w:r w:rsidRPr="0043679F">
        <w:rPr>
          <w:rFonts w:ascii="Calibri" w:hAnsi="Calibri" w:cs="Times New Roman"/>
          <w:b/>
          <w:color w:val="002060"/>
          <w:sz w:val="36"/>
          <w:szCs w:val="36"/>
        </w:rPr>
        <w:t>Per pren</w:t>
      </w:r>
      <w:r w:rsidRPr="0043679F">
        <w:rPr>
          <w:rFonts w:ascii="Calibri" w:hAnsi="Calibri" w:cs="Times New Roman"/>
          <w:b/>
          <w:bCs/>
          <w:color w:val="002060"/>
          <w:sz w:val="36"/>
          <w:szCs w:val="36"/>
        </w:rPr>
        <w:t>ota</w:t>
      </w:r>
      <w:r w:rsidRPr="0043679F">
        <w:rPr>
          <w:rFonts w:ascii="Calibri" w:hAnsi="Calibri" w:cs="Times New Roman"/>
          <w:b/>
          <w:color w:val="002060"/>
          <w:sz w:val="36"/>
          <w:szCs w:val="36"/>
        </w:rPr>
        <w:t>zioni / informazioni:</w:t>
      </w:r>
    </w:p>
    <w:p w14:paraId="0D6973C5" w14:textId="77777777" w:rsidR="00FC297F" w:rsidRDefault="00654BF1">
      <w:pPr>
        <w:spacing w:after="0" w:line="240" w:lineRule="auto"/>
        <w:jc w:val="both"/>
        <w:rPr>
          <w:rFonts w:ascii="Calibri" w:hAnsi="Calibri"/>
          <w:color w:val="009999"/>
          <w:sz w:val="32"/>
          <w:szCs w:val="32"/>
        </w:rPr>
      </w:pPr>
      <w:r>
        <w:rPr>
          <w:rFonts w:ascii="Calibri" w:hAnsi="Calibri" w:cs="Times New Roman"/>
          <w:b/>
          <w:color w:val="009999"/>
          <w:sz w:val="32"/>
          <w:szCs w:val="32"/>
        </w:rPr>
        <w:t>Osteopata Rebecca Giuliano</w:t>
      </w:r>
    </w:p>
    <w:p w14:paraId="218AFC00" w14:textId="77777777" w:rsidR="00FC297F" w:rsidRDefault="00654BF1">
      <w:pPr>
        <w:spacing w:after="0" w:line="240" w:lineRule="auto"/>
        <w:jc w:val="both"/>
        <w:rPr>
          <w:rFonts w:ascii="Arial" w:hAnsi="Arial" w:cs="Times New Roman"/>
          <w:b/>
          <w:color w:val="FF0000"/>
          <w:szCs w:val="40"/>
        </w:rPr>
      </w:pPr>
      <w:r>
        <w:rPr>
          <w:rFonts w:ascii="Calibri" w:hAnsi="Calibri" w:cs="Times New Roman"/>
          <w:b/>
          <w:bCs/>
          <w:color w:val="000066"/>
          <w:sz w:val="32"/>
          <w:szCs w:val="32"/>
        </w:rPr>
        <w:t>cell:</w:t>
      </w:r>
      <w:r>
        <w:rPr>
          <w:rFonts w:ascii="Calibri" w:hAnsi="Calibri" w:cs="Times New Roman"/>
          <w:b/>
          <w:bCs/>
          <w:color w:val="009999"/>
          <w:sz w:val="32"/>
          <w:szCs w:val="32"/>
        </w:rPr>
        <w:t xml:space="preserve"> </w:t>
      </w:r>
      <w:r>
        <w:rPr>
          <w:rFonts w:ascii="Calibri" w:hAnsi="Calibri" w:cs="Times New Roman"/>
          <w:b/>
          <w:bCs/>
          <w:color w:val="009999"/>
          <w:sz w:val="32"/>
          <w:szCs w:val="32"/>
        </w:rPr>
        <w:tab/>
        <w:t>340 99 35 954</w:t>
      </w:r>
      <w:r>
        <w:rPr>
          <w:rFonts w:ascii="Calibri" w:hAnsi="Calibri" w:cs="Times New Roman"/>
          <w:b/>
          <w:bCs/>
          <w:color w:val="009999"/>
          <w:sz w:val="32"/>
          <w:szCs w:val="32"/>
        </w:rPr>
        <w:tab/>
      </w:r>
    </w:p>
    <w:p w14:paraId="6BF23EA6" w14:textId="77777777" w:rsidR="00FC297F" w:rsidRDefault="00654BF1">
      <w:pPr>
        <w:spacing w:after="0" w:line="240" w:lineRule="auto"/>
        <w:jc w:val="both"/>
      </w:pPr>
      <w:r>
        <w:rPr>
          <w:rFonts w:ascii="Calibri" w:hAnsi="Calibri" w:cs="Times New Roman"/>
          <w:b/>
          <w:bCs/>
          <w:color w:val="000066"/>
          <w:sz w:val="32"/>
          <w:szCs w:val="32"/>
        </w:rPr>
        <w:t>mail:</w:t>
      </w:r>
      <w:r>
        <w:rPr>
          <w:rFonts w:ascii="Calibri" w:hAnsi="Calibri" w:cs="Times New Roman"/>
          <w:b/>
          <w:bCs/>
          <w:color w:val="009999"/>
          <w:sz w:val="32"/>
          <w:szCs w:val="32"/>
        </w:rPr>
        <w:t xml:space="preserve"> rebecca.giuliano@yahoo.com</w:t>
      </w:r>
    </w:p>
    <w:p w14:paraId="475A5E6A" w14:textId="77777777" w:rsidR="00FC297F" w:rsidRDefault="00FC297F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14:paraId="70E4E8F0" w14:textId="77777777" w:rsidR="00FC297F" w:rsidRPr="0043679F" w:rsidRDefault="00654BF1">
      <w:pPr>
        <w:spacing w:after="0" w:line="240" w:lineRule="auto"/>
        <w:jc w:val="both"/>
        <w:rPr>
          <w:rFonts w:ascii="Calibri" w:hAnsi="Calibri"/>
          <w:b/>
          <w:bCs/>
          <w:color w:val="000066"/>
          <w:sz w:val="36"/>
          <w:szCs w:val="36"/>
        </w:rPr>
      </w:pPr>
      <w:r w:rsidRPr="0043679F">
        <w:rPr>
          <w:rFonts w:ascii="Calibri" w:hAnsi="Calibri" w:cs="Times New Roman"/>
          <w:b/>
          <w:bCs/>
          <w:color w:val="000066"/>
          <w:sz w:val="36"/>
          <w:szCs w:val="36"/>
        </w:rPr>
        <w:t xml:space="preserve">Si riceve </w:t>
      </w:r>
      <w:r w:rsidR="00BA4BCC" w:rsidRPr="0043679F">
        <w:rPr>
          <w:rFonts w:ascii="Calibri" w:hAnsi="Calibri" w:cs="Times New Roman"/>
          <w:b/>
          <w:bCs/>
          <w:color w:val="000066"/>
          <w:sz w:val="36"/>
          <w:szCs w:val="36"/>
        </w:rPr>
        <w:t>negli studi di</w:t>
      </w:r>
      <w:r w:rsidRPr="0043679F">
        <w:rPr>
          <w:rFonts w:ascii="Calibri" w:hAnsi="Calibri" w:cs="Times New Roman"/>
          <w:b/>
          <w:bCs/>
          <w:color w:val="000066"/>
          <w:sz w:val="36"/>
          <w:szCs w:val="36"/>
        </w:rPr>
        <w:t>:</w:t>
      </w:r>
    </w:p>
    <w:p w14:paraId="18C936A0" w14:textId="77777777" w:rsidR="00FC297F" w:rsidRDefault="00FC297F">
      <w:pPr>
        <w:spacing w:after="0" w:line="240" w:lineRule="auto"/>
        <w:jc w:val="both"/>
        <w:rPr>
          <w:rFonts w:ascii="Arial" w:hAnsi="Arial" w:cs="Times New Roman"/>
          <w:b/>
          <w:color w:val="FF0000"/>
          <w:szCs w:val="40"/>
        </w:rPr>
      </w:pPr>
    </w:p>
    <w:p w14:paraId="7A416047" w14:textId="77777777" w:rsidR="00FC297F" w:rsidRPr="0043679F" w:rsidRDefault="00065DF6" w:rsidP="00E3487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Times New Roman"/>
          <w:b/>
          <w:bCs/>
          <w:color w:val="009999"/>
          <w:sz w:val="28"/>
          <w:szCs w:val="28"/>
        </w:rPr>
      </w:pPr>
      <w:r w:rsidRPr="0043679F">
        <w:rPr>
          <w:rFonts w:ascii="Arial" w:hAnsi="Arial" w:cs="Times New Roman"/>
          <w:b/>
          <w:bCs/>
          <w:color w:val="009999"/>
          <w:sz w:val="28"/>
          <w:szCs w:val="28"/>
        </w:rPr>
        <w:t>Varese, Via</w:t>
      </w:r>
      <w:r w:rsidR="00654BF1" w:rsidRPr="0043679F">
        <w:rPr>
          <w:rFonts w:ascii="Arial" w:hAnsi="Arial" w:cs="Times New Roman"/>
          <w:b/>
          <w:bCs/>
          <w:color w:val="009999"/>
          <w:sz w:val="28"/>
          <w:szCs w:val="28"/>
        </w:rPr>
        <w:t xml:space="preserve"> S. Sanvito 55</w:t>
      </w:r>
    </w:p>
    <w:p w14:paraId="391780ED" w14:textId="7556BD24" w:rsidR="00065DF6" w:rsidRPr="0043679F" w:rsidRDefault="00065DF6" w:rsidP="00E3487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bCs/>
          <w:color w:val="009999"/>
          <w:sz w:val="28"/>
          <w:szCs w:val="28"/>
        </w:rPr>
      </w:pPr>
      <w:r w:rsidRPr="0043679F">
        <w:rPr>
          <w:rFonts w:ascii="Arial" w:hAnsi="Arial" w:cs="Times New Roman"/>
          <w:b/>
          <w:bCs/>
          <w:color w:val="009999"/>
          <w:sz w:val="28"/>
          <w:szCs w:val="28"/>
        </w:rPr>
        <w:t>Rho (MI), Via Matteotti 14</w:t>
      </w:r>
    </w:p>
    <w:p w14:paraId="1BA2F243" w14:textId="7B118062" w:rsidR="00E34876" w:rsidRPr="0043679F" w:rsidRDefault="00E34876" w:rsidP="00E3487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Times New Roman"/>
          <w:b/>
          <w:bCs/>
          <w:color w:val="009999"/>
          <w:sz w:val="28"/>
          <w:szCs w:val="28"/>
        </w:rPr>
      </w:pPr>
      <w:r w:rsidRPr="0043679F">
        <w:rPr>
          <w:rFonts w:ascii="Arial" w:hAnsi="Arial" w:cs="Times New Roman"/>
          <w:b/>
          <w:bCs/>
          <w:color w:val="009999"/>
          <w:sz w:val="28"/>
          <w:szCs w:val="28"/>
        </w:rPr>
        <w:t>Cassano Magnago (</w:t>
      </w:r>
      <w:r w:rsidR="00820845" w:rsidRPr="0043679F">
        <w:rPr>
          <w:rFonts w:ascii="Arial" w:hAnsi="Arial" w:cs="Times New Roman"/>
          <w:b/>
          <w:bCs/>
          <w:color w:val="009999"/>
          <w:sz w:val="28"/>
          <w:szCs w:val="28"/>
        </w:rPr>
        <w:t>VA</w:t>
      </w:r>
      <w:r w:rsidRPr="0043679F">
        <w:rPr>
          <w:rFonts w:ascii="Arial" w:hAnsi="Arial" w:cs="Times New Roman"/>
          <w:b/>
          <w:bCs/>
          <w:color w:val="009999"/>
          <w:sz w:val="28"/>
          <w:szCs w:val="28"/>
        </w:rPr>
        <w:t xml:space="preserve">), via Matteotti 51/a </w:t>
      </w:r>
    </w:p>
    <w:p w14:paraId="52BE3D50" w14:textId="77777777" w:rsidR="00FC297F" w:rsidRDefault="00FC297F">
      <w:pPr>
        <w:rPr>
          <w:rFonts w:ascii="Arial" w:hAnsi="Arial" w:cs="Arial"/>
          <w:color w:val="002060"/>
          <w:sz w:val="24"/>
          <w:szCs w:val="24"/>
        </w:rPr>
      </w:pPr>
    </w:p>
    <w:p w14:paraId="6743030C" w14:textId="77777777" w:rsidR="00FC297F" w:rsidRPr="0043679F" w:rsidRDefault="00654BF1">
      <w:pPr>
        <w:rPr>
          <w:rFonts w:ascii="Calibri" w:hAnsi="Calibri" w:cs="Arial"/>
          <w:b/>
          <w:color w:val="002060"/>
          <w:sz w:val="28"/>
          <w:szCs w:val="28"/>
        </w:rPr>
      </w:pPr>
      <w:r w:rsidRPr="0043679F">
        <w:rPr>
          <w:rFonts w:ascii="Calibri" w:hAnsi="Calibri" w:cs="Arial"/>
          <w:b/>
          <w:bCs/>
          <w:color w:val="002060"/>
          <w:sz w:val="28"/>
          <w:szCs w:val="28"/>
        </w:rPr>
        <w:t>Professionalità:</w:t>
      </w:r>
    </w:p>
    <w:p w14:paraId="1B546E59" w14:textId="44922C87" w:rsidR="00820845" w:rsidRPr="00820845" w:rsidRDefault="00654BF1">
      <w:pPr>
        <w:rPr>
          <w:rFonts w:ascii="Calibri" w:hAnsi="Calibri"/>
          <w:color w:val="000066"/>
          <w:sz w:val="24"/>
          <w:szCs w:val="32"/>
        </w:rPr>
      </w:pPr>
      <w:r w:rsidRPr="003877B7">
        <w:rPr>
          <w:rFonts w:ascii="Calibri" w:hAnsi="Calibri"/>
          <w:color w:val="000066"/>
          <w:sz w:val="24"/>
          <w:szCs w:val="32"/>
        </w:rPr>
        <w:t xml:space="preserve">Iscritta </w:t>
      </w:r>
      <w:r w:rsidR="00E34876">
        <w:rPr>
          <w:rFonts w:ascii="Calibri" w:hAnsi="Calibri"/>
          <w:color w:val="000066"/>
          <w:sz w:val="24"/>
          <w:szCs w:val="32"/>
        </w:rPr>
        <w:t>al ROI</w:t>
      </w:r>
      <w:r w:rsidRPr="003877B7">
        <w:rPr>
          <w:rFonts w:ascii="Calibri" w:hAnsi="Calibri"/>
          <w:color w:val="000066"/>
          <w:sz w:val="24"/>
          <w:szCs w:val="32"/>
        </w:rPr>
        <w:t xml:space="preserve"> (</w:t>
      </w:r>
      <w:r w:rsidR="00E34876">
        <w:rPr>
          <w:rFonts w:ascii="Calibri" w:hAnsi="Calibri"/>
          <w:color w:val="000066"/>
          <w:sz w:val="24"/>
          <w:szCs w:val="32"/>
        </w:rPr>
        <w:t>Registro degli</w:t>
      </w:r>
      <w:r w:rsidRPr="003877B7">
        <w:rPr>
          <w:rFonts w:ascii="Calibri" w:hAnsi="Calibri"/>
          <w:color w:val="000066"/>
          <w:sz w:val="24"/>
          <w:szCs w:val="32"/>
        </w:rPr>
        <w:t xml:space="preserve"> </w:t>
      </w:r>
      <w:r w:rsidR="00BA4BCC">
        <w:rPr>
          <w:rFonts w:ascii="Calibri" w:hAnsi="Calibri"/>
          <w:color w:val="000066"/>
          <w:sz w:val="24"/>
          <w:szCs w:val="32"/>
        </w:rPr>
        <w:t>O</w:t>
      </w:r>
      <w:r w:rsidRPr="003877B7">
        <w:rPr>
          <w:rFonts w:ascii="Calibri" w:hAnsi="Calibri"/>
          <w:color w:val="000066"/>
          <w:sz w:val="24"/>
          <w:szCs w:val="32"/>
        </w:rPr>
        <w:t>steopati</w:t>
      </w:r>
      <w:r w:rsidR="00E34876">
        <w:rPr>
          <w:rFonts w:ascii="Calibri" w:hAnsi="Calibri"/>
          <w:color w:val="000066"/>
          <w:sz w:val="24"/>
          <w:szCs w:val="32"/>
        </w:rPr>
        <w:t xml:space="preserve"> d’Italia</w:t>
      </w:r>
      <w:r w:rsidRPr="003877B7">
        <w:rPr>
          <w:rFonts w:ascii="Calibri" w:hAnsi="Calibri"/>
          <w:color w:val="000066"/>
          <w:sz w:val="24"/>
          <w:szCs w:val="32"/>
        </w:rPr>
        <w:t>)</w:t>
      </w:r>
      <w:r w:rsidR="00820845">
        <w:rPr>
          <w:rFonts w:ascii="Calibri" w:hAnsi="Calibri"/>
          <w:color w:val="000066"/>
          <w:sz w:val="24"/>
          <w:szCs w:val="32"/>
        </w:rPr>
        <w:t xml:space="preserve"> - </w:t>
      </w:r>
      <w:r w:rsidR="00820845" w:rsidRPr="00820845">
        <w:rPr>
          <w:rFonts w:ascii="Calibri" w:hAnsi="Calibri"/>
          <w:color w:val="000066"/>
          <w:sz w:val="24"/>
          <w:szCs w:val="32"/>
        </w:rPr>
        <w:t>n. 4609</w:t>
      </w:r>
    </w:p>
    <w:p w14:paraId="684363A7" w14:textId="77777777" w:rsidR="00FC297F" w:rsidRPr="0043679F" w:rsidRDefault="00654BF1">
      <w:pPr>
        <w:rPr>
          <w:rFonts w:ascii="Calibri" w:hAnsi="Calibri" w:cs="Times New Roman"/>
          <w:b/>
          <w:bCs/>
          <w:color w:val="000066"/>
          <w:sz w:val="28"/>
          <w:szCs w:val="28"/>
        </w:rPr>
      </w:pPr>
      <w:r w:rsidRPr="0043679F">
        <w:rPr>
          <w:rFonts w:ascii="Calibri" w:hAnsi="Calibri" w:cs="Times New Roman"/>
          <w:b/>
          <w:bCs/>
          <w:color w:val="000066"/>
          <w:sz w:val="28"/>
          <w:szCs w:val="28"/>
        </w:rPr>
        <w:t xml:space="preserve">Formazione: </w:t>
      </w:r>
    </w:p>
    <w:p w14:paraId="7C52DBA0" w14:textId="370F4CA5" w:rsidR="00FC297F" w:rsidRDefault="00654BF1" w:rsidP="00820845">
      <w:pPr>
        <w:pStyle w:val="Paragrafoelenco"/>
        <w:numPr>
          <w:ilvl w:val="0"/>
          <w:numId w:val="7"/>
        </w:numPr>
        <w:spacing w:before="240" w:after="0" w:line="240" w:lineRule="auto"/>
        <w:jc w:val="both"/>
        <w:rPr>
          <w:rFonts w:ascii="Calibri" w:hAnsi="Calibri"/>
          <w:color w:val="000066"/>
          <w:sz w:val="24"/>
          <w:szCs w:val="32"/>
        </w:rPr>
      </w:pPr>
      <w:r w:rsidRPr="00E34876">
        <w:rPr>
          <w:rFonts w:ascii="Calibri" w:hAnsi="Calibri"/>
          <w:color w:val="000066"/>
          <w:sz w:val="24"/>
          <w:szCs w:val="32"/>
        </w:rPr>
        <w:t>5 anni di percorso accademico presso AIMO, Accademia Italiana Medicina Osteopatica</w:t>
      </w:r>
      <w:r w:rsidR="00BA4BCC" w:rsidRPr="00E34876">
        <w:rPr>
          <w:rFonts w:ascii="Calibri" w:hAnsi="Calibri"/>
          <w:color w:val="000066"/>
          <w:sz w:val="24"/>
          <w:szCs w:val="32"/>
        </w:rPr>
        <w:t>,</w:t>
      </w:r>
      <w:r w:rsidRPr="00E34876">
        <w:rPr>
          <w:rFonts w:ascii="Calibri" w:hAnsi="Calibri"/>
          <w:color w:val="000066"/>
          <w:sz w:val="24"/>
          <w:szCs w:val="32"/>
        </w:rPr>
        <w:t xml:space="preserve"> conseguendo il diploma italiano ed il Bachelor of Science</w:t>
      </w:r>
      <w:r w:rsidR="00BA4BCC" w:rsidRPr="00E34876">
        <w:rPr>
          <w:rFonts w:ascii="Calibri" w:hAnsi="Calibri"/>
          <w:color w:val="000066"/>
          <w:sz w:val="24"/>
          <w:szCs w:val="32"/>
        </w:rPr>
        <w:t xml:space="preserve"> (laurea)</w:t>
      </w:r>
      <w:r w:rsidRPr="00E34876">
        <w:rPr>
          <w:rFonts w:ascii="Calibri" w:hAnsi="Calibri"/>
          <w:color w:val="000066"/>
          <w:sz w:val="24"/>
          <w:szCs w:val="32"/>
        </w:rPr>
        <w:t xml:space="preserve"> in Osteopathy presso BCOM, British College of Osteopathic Medicine di Londra</w:t>
      </w:r>
    </w:p>
    <w:p w14:paraId="60FC394B" w14:textId="77777777" w:rsidR="00820845" w:rsidRPr="00820845" w:rsidRDefault="00820845" w:rsidP="00820845">
      <w:pPr>
        <w:pStyle w:val="Paragrafoelenco"/>
        <w:spacing w:before="240" w:after="0" w:line="240" w:lineRule="auto"/>
        <w:jc w:val="both"/>
        <w:rPr>
          <w:rFonts w:ascii="Calibri" w:hAnsi="Calibri"/>
          <w:color w:val="000066"/>
          <w:sz w:val="8"/>
          <w:szCs w:val="8"/>
        </w:rPr>
      </w:pPr>
    </w:p>
    <w:p w14:paraId="0C0F5BE2" w14:textId="697474AB" w:rsidR="0043679F" w:rsidRPr="0043679F" w:rsidRDefault="00820845" w:rsidP="0043679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/>
          <w:color w:val="000066"/>
          <w:sz w:val="24"/>
          <w:szCs w:val="32"/>
        </w:rPr>
      </w:pPr>
      <w:r w:rsidRPr="00820845">
        <w:rPr>
          <w:rFonts w:ascii="Calibri" w:hAnsi="Calibri"/>
          <w:color w:val="000066"/>
          <w:sz w:val="24"/>
          <w:szCs w:val="32"/>
        </w:rPr>
        <w:t>Specialistica</w:t>
      </w:r>
      <w:r w:rsidR="006F4CB4">
        <w:rPr>
          <w:rFonts w:ascii="Calibri" w:hAnsi="Calibri"/>
          <w:color w:val="000066"/>
          <w:sz w:val="24"/>
          <w:szCs w:val="32"/>
        </w:rPr>
        <w:t xml:space="preserve"> triennale</w:t>
      </w:r>
      <w:r w:rsidRPr="00820845">
        <w:rPr>
          <w:rFonts w:ascii="Calibri" w:hAnsi="Calibri"/>
          <w:color w:val="000066"/>
          <w:sz w:val="24"/>
          <w:szCs w:val="32"/>
        </w:rPr>
        <w:t xml:space="preserve"> in osteopatia pediatrica presso la "</w:t>
      </w:r>
      <w:bookmarkStart w:id="0" w:name="_GoBack"/>
      <w:bookmarkEnd w:id="0"/>
      <w:r w:rsidRPr="00820845">
        <w:rPr>
          <w:rFonts w:ascii="Calibri" w:hAnsi="Calibri"/>
          <w:color w:val="000066"/>
          <w:sz w:val="24"/>
          <w:szCs w:val="32"/>
        </w:rPr>
        <w:t xml:space="preserve">Scuola Italiana di Osteopatia Pediatrica" di Firenze e tirocinio presso "Ospedale Pediatrico Meyer" di Firenze </w:t>
      </w:r>
    </w:p>
    <w:p w14:paraId="5D2914C9" w14:textId="77777777" w:rsidR="0043679F" w:rsidRPr="0043679F" w:rsidRDefault="0043679F" w:rsidP="0043679F">
      <w:pPr>
        <w:pStyle w:val="Paragrafoelenco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/>
          <w:color w:val="000066"/>
          <w:sz w:val="8"/>
          <w:szCs w:val="8"/>
        </w:rPr>
      </w:pPr>
    </w:p>
    <w:p w14:paraId="4A8F10CC" w14:textId="72FEBFAF" w:rsidR="00656C4B" w:rsidRPr="006F4CB4" w:rsidRDefault="00E34876" w:rsidP="006F4CB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  <w:color w:val="000066"/>
          <w:sz w:val="24"/>
          <w:szCs w:val="32"/>
        </w:rPr>
      </w:pPr>
      <w:r w:rsidRPr="00820845">
        <w:rPr>
          <w:rFonts w:ascii="Calibri" w:hAnsi="Calibri"/>
          <w:color w:val="000066"/>
          <w:sz w:val="24"/>
          <w:szCs w:val="32"/>
        </w:rPr>
        <w:t>Corso Post Graduate: "Disturbi dello sviluppo neuropsicomotorio del bambino" - Relatore Dott.</w:t>
      </w:r>
      <w:r w:rsidR="00820845">
        <w:rPr>
          <w:rFonts w:ascii="Calibri" w:hAnsi="Calibri"/>
          <w:color w:val="000066"/>
          <w:sz w:val="24"/>
          <w:szCs w:val="32"/>
        </w:rPr>
        <w:t xml:space="preserve"> </w:t>
      </w:r>
      <w:r w:rsidRPr="00820845">
        <w:rPr>
          <w:rFonts w:ascii="Calibri" w:hAnsi="Calibri"/>
          <w:color w:val="000066"/>
          <w:sz w:val="24"/>
          <w:szCs w:val="32"/>
        </w:rPr>
        <w:t>Mario Castagnini</w:t>
      </w:r>
    </w:p>
    <w:p w14:paraId="56212EA8" w14:textId="77777777" w:rsidR="00820845" w:rsidRPr="00820845" w:rsidRDefault="00820845" w:rsidP="00820845">
      <w:pPr>
        <w:pStyle w:val="Paragrafoelenco"/>
        <w:autoSpaceDE w:val="0"/>
        <w:autoSpaceDN w:val="0"/>
        <w:adjustRightInd w:val="0"/>
        <w:spacing w:before="240" w:after="0" w:line="240" w:lineRule="auto"/>
        <w:rPr>
          <w:rFonts w:ascii="Calibri" w:hAnsi="Calibri"/>
          <w:color w:val="000066"/>
          <w:sz w:val="24"/>
          <w:szCs w:val="32"/>
        </w:rPr>
      </w:pPr>
    </w:p>
    <w:p w14:paraId="3DC0269C" w14:textId="437A3A82" w:rsidR="00E34876" w:rsidRPr="0043679F" w:rsidRDefault="00E34876" w:rsidP="00E34876">
      <w:pPr>
        <w:rPr>
          <w:rFonts w:ascii="Calibri" w:hAnsi="Calibri" w:cs="Times New Roman"/>
          <w:b/>
          <w:bCs/>
          <w:color w:val="000066"/>
          <w:sz w:val="28"/>
          <w:szCs w:val="28"/>
        </w:rPr>
      </w:pPr>
      <w:r w:rsidRPr="0043679F">
        <w:rPr>
          <w:rFonts w:ascii="Calibri" w:hAnsi="Calibri" w:cs="Times New Roman"/>
          <w:b/>
          <w:bCs/>
          <w:color w:val="000066"/>
          <w:sz w:val="28"/>
          <w:szCs w:val="28"/>
        </w:rPr>
        <w:lastRenderedPageBreak/>
        <w:t xml:space="preserve">Esperienza lavorativa: </w:t>
      </w:r>
    </w:p>
    <w:p w14:paraId="220525E6" w14:textId="63F8C459" w:rsidR="00E34876" w:rsidRPr="00E34876" w:rsidRDefault="00E34876" w:rsidP="006F4CB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  <w:r w:rsidRPr="00820845">
        <w:rPr>
          <w:rFonts w:ascii="Calibri" w:hAnsi="Calibri"/>
          <w:color w:val="000066"/>
          <w:sz w:val="24"/>
          <w:szCs w:val="32"/>
        </w:rPr>
        <w:t xml:space="preserve">Collaborazione con Studio </w:t>
      </w:r>
      <w:r w:rsidR="00820845" w:rsidRPr="00820845">
        <w:rPr>
          <w:rFonts w:ascii="Calibri" w:hAnsi="Calibri"/>
          <w:color w:val="000066"/>
          <w:sz w:val="24"/>
          <w:szCs w:val="32"/>
        </w:rPr>
        <w:t>O</w:t>
      </w:r>
      <w:r w:rsidRPr="00820845">
        <w:rPr>
          <w:rFonts w:ascii="Calibri" w:hAnsi="Calibri"/>
          <w:color w:val="000066"/>
          <w:sz w:val="24"/>
          <w:szCs w:val="32"/>
        </w:rPr>
        <w:t>stetrico “Nascere”, Cassano Magnago</w:t>
      </w:r>
    </w:p>
    <w:p w14:paraId="760EF9BB" w14:textId="0FB54D2A" w:rsidR="00E34876" w:rsidRPr="00E34876" w:rsidRDefault="00E34876" w:rsidP="006F4CB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  <w:r w:rsidRPr="00820845">
        <w:rPr>
          <w:rFonts w:ascii="Calibri" w:hAnsi="Calibri"/>
          <w:color w:val="000066"/>
          <w:sz w:val="24"/>
          <w:szCs w:val="32"/>
        </w:rPr>
        <w:t xml:space="preserve">Collaborazione </w:t>
      </w:r>
      <w:r w:rsidR="00820845" w:rsidRPr="00820845">
        <w:rPr>
          <w:rFonts w:ascii="Calibri" w:hAnsi="Calibri"/>
          <w:color w:val="000066"/>
          <w:sz w:val="24"/>
          <w:szCs w:val="32"/>
        </w:rPr>
        <w:t xml:space="preserve">con </w:t>
      </w:r>
      <w:r w:rsidRPr="00820845">
        <w:rPr>
          <w:rFonts w:ascii="Calibri" w:hAnsi="Calibri"/>
          <w:color w:val="000066"/>
          <w:sz w:val="24"/>
          <w:szCs w:val="32"/>
        </w:rPr>
        <w:t xml:space="preserve">Studio </w:t>
      </w:r>
      <w:r w:rsidR="00820845" w:rsidRPr="00820845">
        <w:rPr>
          <w:rFonts w:ascii="Calibri" w:hAnsi="Calibri"/>
          <w:color w:val="000066"/>
          <w:sz w:val="24"/>
          <w:szCs w:val="32"/>
        </w:rPr>
        <w:t>P</w:t>
      </w:r>
      <w:r w:rsidRPr="00820845">
        <w:rPr>
          <w:rFonts w:ascii="Calibri" w:hAnsi="Calibri"/>
          <w:color w:val="000066"/>
          <w:sz w:val="24"/>
          <w:szCs w:val="32"/>
        </w:rPr>
        <w:t>ediatrico</w:t>
      </w:r>
      <w:r w:rsidR="00820845" w:rsidRPr="00820845">
        <w:rPr>
          <w:rFonts w:ascii="Calibri" w:hAnsi="Calibri"/>
          <w:color w:val="000066"/>
          <w:sz w:val="24"/>
          <w:szCs w:val="32"/>
        </w:rPr>
        <w:t xml:space="preserve">, </w:t>
      </w:r>
      <w:r w:rsidRPr="00820845">
        <w:rPr>
          <w:rFonts w:ascii="Calibri" w:hAnsi="Calibri"/>
          <w:color w:val="000066"/>
          <w:sz w:val="24"/>
          <w:szCs w:val="32"/>
        </w:rPr>
        <w:t>Rho (MI)</w:t>
      </w:r>
    </w:p>
    <w:p w14:paraId="73EBC898" w14:textId="5442DF26" w:rsidR="00E34876" w:rsidRPr="00820845" w:rsidRDefault="00E34876" w:rsidP="006F4CB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  <w:r w:rsidRPr="00820845">
        <w:rPr>
          <w:rFonts w:ascii="Calibri" w:hAnsi="Calibri"/>
          <w:color w:val="000066"/>
          <w:sz w:val="24"/>
          <w:szCs w:val="32"/>
        </w:rPr>
        <w:t>Assistente in cranio-sacrale presso AIMO, Accademia Italiana Medicina Osteopatica, Saronno</w:t>
      </w:r>
    </w:p>
    <w:p w14:paraId="3C46606E" w14:textId="58E88C0C" w:rsidR="00820845" w:rsidRPr="00E34876" w:rsidRDefault="006F4CB4" w:rsidP="006F4CB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  <w:r>
        <w:rPr>
          <w:rFonts w:ascii="Calibri" w:hAnsi="Calibri"/>
          <w:color w:val="000066"/>
          <w:sz w:val="24"/>
          <w:szCs w:val="32"/>
        </w:rPr>
        <w:t xml:space="preserve">Assistente </w:t>
      </w:r>
      <w:r w:rsidR="0043679F">
        <w:rPr>
          <w:rFonts w:ascii="Calibri" w:hAnsi="Calibri"/>
          <w:color w:val="000066"/>
          <w:sz w:val="24"/>
          <w:szCs w:val="32"/>
        </w:rPr>
        <w:t xml:space="preserve">al </w:t>
      </w:r>
      <w:r>
        <w:rPr>
          <w:rFonts w:ascii="Calibri" w:hAnsi="Calibri"/>
          <w:color w:val="000066"/>
          <w:sz w:val="24"/>
          <w:szCs w:val="32"/>
        </w:rPr>
        <w:t>CFTO (Centro di Formazione e Tirocinio Osteopatico) presso AIMO, Saronno</w:t>
      </w:r>
    </w:p>
    <w:p w14:paraId="30C03D04" w14:textId="62DF8E74" w:rsidR="003877B7" w:rsidRDefault="00E34876" w:rsidP="006F4CB4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  <w:r>
        <w:rPr>
          <w:rFonts w:ascii="Calibri" w:hAnsi="Calibri"/>
          <w:color w:val="000066"/>
          <w:sz w:val="24"/>
          <w:szCs w:val="32"/>
        </w:rPr>
        <w:t>Libera professione</w:t>
      </w:r>
    </w:p>
    <w:p w14:paraId="3568E550" w14:textId="1431FA7E" w:rsidR="0043679F" w:rsidRDefault="0043679F" w:rsidP="0043679F">
      <w:pPr>
        <w:pStyle w:val="Paragrafoelenco"/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</w:p>
    <w:p w14:paraId="5C6371BD" w14:textId="6E0F41D0" w:rsidR="0043679F" w:rsidRDefault="0043679F" w:rsidP="0043679F">
      <w:pPr>
        <w:pStyle w:val="Paragrafoelenco"/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</w:p>
    <w:p w14:paraId="5A5CC6D1" w14:textId="77777777" w:rsidR="0043679F" w:rsidRPr="006F4CB4" w:rsidRDefault="0043679F" w:rsidP="0043679F">
      <w:pPr>
        <w:pStyle w:val="Paragrafoelenco"/>
        <w:spacing w:line="240" w:lineRule="auto"/>
        <w:jc w:val="both"/>
        <w:rPr>
          <w:rFonts w:ascii="Calibri" w:hAnsi="Calibri"/>
          <w:color w:val="000066"/>
          <w:sz w:val="24"/>
          <w:szCs w:val="32"/>
        </w:rPr>
      </w:pPr>
    </w:p>
    <w:p w14:paraId="59F1A069" w14:textId="77777777" w:rsidR="00FC297F" w:rsidRDefault="00654BF1">
      <w:pPr>
        <w:jc w:val="center"/>
        <w:rPr>
          <w:rFonts w:ascii="Calibri" w:hAnsi="Calibri"/>
          <w:color w:val="000066"/>
          <w:sz w:val="28"/>
          <w:szCs w:val="28"/>
        </w:rPr>
      </w:pPr>
      <w:r>
        <w:rPr>
          <w:rFonts w:ascii="Calibri" w:hAnsi="Calibri" w:cs="Arial"/>
          <w:b/>
          <w:color w:val="000066"/>
          <w:sz w:val="28"/>
          <w:szCs w:val="28"/>
        </w:rPr>
        <w:t>COS’E’ L’OSTEOPATIA</w:t>
      </w:r>
    </w:p>
    <w:p w14:paraId="25A3D3CF" w14:textId="77777777" w:rsidR="00FC297F" w:rsidRDefault="00654BF1" w:rsidP="006F4CB4">
      <w:pPr>
        <w:spacing w:after="0"/>
        <w:jc w:val="both"/>
      </w:pPr>
      <w:r>
        <w:rPr>
          <w:rFonts w:ascii="Calibri" w:hAnsi="Calibri"/>
          <w:bCs/>
          <w:color w:val="000066"/>
          <w:sz w:val="24"/>
          <w:szCs w:val="24"/>
        </w:rPr>
        <w:t>E’ una medicina non convenzionale riconosciuta</w:t>
      </w:r>
      <w:r>
        <w:rPr>
          <w:rStyle w:val="apple-converted-space"/>
          <w:rFonts w:ascii="Calibri" w:hAnsi="Calibri"/>
          <w:bCs/>
          <w:color w:val="000066"/>
          <w:sz w:val="24"/>
          <w:szCs w:val="24"/>
        </w:rPr>
        <w:t xml:space="preserve"> </w:t>
      </w:r>
      <w:r>
        <w:rPr>
          <w:rFonts w:ascii="Calibri" w:hAnsi="Calibri"/>
          <w:bCs/>
          <w:color w:val="000066"/>
          <w:sz w:val="24"/>
          <w:szCs w:val="24"/>
        </w:rPr>
        <w:t>dall’Organizzazione Mondiale della Sanità (OMS) e, dal dicembre 2017, anche dallo Stato italiano.</w:t>
      </w:r>
    </w:p>
    <w:p w14:paraId="190162C0" w14:textId="77777777" w:rsidR="00FC297F" w:rsidRDefault="00654BF1" w:rsidP="006F4CB4">
      <w:pPr>
        <w:spacing w:before="51" w:after="0" w:line="240" w:lineRule="auto"/>
        <w:jc w:val="both"/>
        <w:rPr>
          <w:rFonts w:ascii="Calibri" w:hAnsi="Calibri"/>
          <w:color w:val="000066"/>
          <w:sz w:val="24"/>
          <w:szCs w:val="24"/>
        </w:rPr>
      </w:pPr>
      <w:r>
        <w:rPr>
          <w:rFonts w:ascii="Calibri" w:eastAsia="Times New Roman" w:hAnsi="Calibri" w:cs="Arial"/>
          <w:iCs/>
          <w:color w:val="000066"/>
          <w:sz w:val="24"/>
          <w:szCs w:val="24"/>
          <w:lang w:eastAsia="it-IT"/>
        </w:rPr>
        <w:t>Nata negli Stati Uniti intorno al 1870, l’osteopatia si avvale di una serie di tecniche di manipolazione molto precise che ristabiliscono l’equilibrio, e quindi la funzionalità, del nostro intero organismo agendo su aree di debolezza, squilibri o eccessive tensioni.</w:t>
      </w:r>
      <w:r>
        <w:rPr>
          <w:rFonts w:ascii="Calibri" w:eastAsia="Times New Roman" w:hAnsi="Calibri" w:cs="Arial"/>
          <w:color w:val="000066"/>
          <w:sz w:val="24"/>
          <w:szCs w:val="24"/>
          <w:lang w:eastAsia="it-IT"/>
        </w:rPr>
        <w:t xml:space="preserve"> </w:t>
      </w:r>
    </w:p>
    <w:p w14:paraId="65361C37" w14:textId="77777777" w:rsidR="00FC297F" w:rsidRDefault="00654BF1" w:rsidP="006F4CB4">
      <w:pPr>
        <w:spacing w:before="51" w:after="0" w:line="240" w:lineRule="auto"/>
        <w:jc w:val="both"/>
        <w:rPr>
          <w:rFonts w:ascii="Calibri" w:hAnsi="Calibri"/>
          <w:color w:val="000066"/>
          <w:sz w:val="24"/>
          <w:szCs w:val="24"/>
        </w:rPr>
      </w:pPr>
      <w:r>
        <w:rPr>
          <w:rFonts w:ascii="Calibri" w:eastAsia="Times New Roman" w:hAnsi="Calibri" w:cs="Arial"/>
          <w:iCs/>
          <w:color w:val="000066"/>
          <w:sz w:val="24"/>
          <w:szCs w:val="24"/>
          <w:lang w:eastAsia="it-IT"/>
        </w:rPr>
        <w:t>Grazie alla varietà di tecniche utilizzabili, il trattamento osteopatico può essere praticato a persone di tutte le età, dal bambino all’anziano, dallo sportivo alla donna in gravidanza.</w:t>
      </w:r>
    </w:p>
    <w:p w14:paraId="67E55A39" w14:textId="77777777" w:rsidR="00FC297F" w:rsidRDefault="00FC29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262626" w:themeColor="text1" w:themeTint="D9"/>
          <w:sz w:val="24"/>
          <w:szCs w:val="24"/>
          <w:lang w:eastAsia="it-IT"/>
        </w:rPr>
      </w:pPr>
    </w:p>
    <w:p w14:paraId="64C31A4A" w14:textId="77777777" w:rsidR="00FC297F" w:rsidRDefault="00654BF1">
      <w:pPr>
        <w:spacing w:after="0" w:line="240" w:lineRule="auto"/>
        <w:jc w:val="center"/>
        <w:textAlignment w:val="baseline"/>
        <w:rPr>
          <w:rFonts w:ascii="Calibri" w:hAnsi="Calibri"/>
        </w:rPr>
      </w:pPr>
      <w:r>
        <w:rPr>
          <w:rFonts w:ascii="Calibri" w:eastAsia="Times New Roman" w:hAnsi="Calibri" w:cs="Arial"/>
          <w:b/>
          <w:iCs/>
          <w:color w:val="000066"/>
          <w:sz w:val="28"/>
          <w:szCs w:val="28"/>
          <w:lang w:eastAsia="it-IT"/>
        </w:rPr>
        <w:t>COSA CURA</w:t>
      </w:r>
    </w:p>
    <w:p w14:paraId="2BD48411" w14:textId="77777777" w:rsidR="00FC297F" w:rsidRDefault="00FC297F">
      <w:pPr>
        <w:spacing w:after="0" w:line="240" w:lineRule="auto"/>
        <w:jc w:val="both"/>
        <w:textAlignment w:val="baseline"/>
        <w:rPr>
          <w:rFonts w:ascii="nexabook" w:eastAsia="Times New Roman" w:hAnsi="nexabook" w:cs="Times New Roman"/>
          <w:color w:val="555555"/>
          <w:sz w:val="23"/>
          <w:szCs w:val="23"/>
          <w:lang w:eastAsia="it-IT"/>
        </w:rPr>
      </w:pPr>
    </w:p>
    <w:p w14:paraId="12DB4B55" w14:textId="77777777" w:rsidR="00FC297F" w:rsidRDefault="00654BF1">
      <w:pPr>
        <w:pStyle w:val="Paragrafoelenco"/>
        <w:spacing w:after="0"/>
        <w:ind w:left="1440"/>
        <w:jc w:val="both"/>
        <w:textAlignment w:val="baseline"/>
        <w:rPr>
          <w:rFonts w:ascii="Arial" w:hAnsi="Arial" w:cs="Times New Roman"/>
          <w:b/>
          <w:color w:val="1F4E79" w:themeColor="accent5" w:themeShade="80"/>
          <w:szCs w:val="40"/>
        </w:rPr>
      </w:pPr>
      <w:r>
        <w:rPr>
          <w:rFonts w:ascii="Calibri" w:hAnsi="Calibri" w:cs="Times New Roman"/>
          <w:b/>
          <w:bCs/>
          <w:color w:val="000066"/>
          <w:sz w:val="24"/>
          <w:szCs w:val="24"/>
        </w:rPr>
        <w:t>Nell’adulto</w:t>
      </w:r>
    </w:p>
    <w:p w14:paraId="01E5B67A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dolori muscolo scheletrici come lombalgie, sciatalgie, cervicalgie, problematiche discali e alterazioni posturali</w:t>
      </w:r>
    </w:p>
    <w:p w14:paraId="64961B71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color w:val="000066"/>
          <w:sz w:val="24"/>
          <w:szCs w:val="24"/>
        </w:rPr>
        <w:t>cefalee miotensive</w:t>
      </w:r>
    </w:p>
    <w:p w14:paraId="6DA7B5F0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dolori temporo-mandibolari e masticatori</w:t>
      </w:r>
    </w:p>
    <w:p w14:paraId="55FB9AA4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color w:val="000066"/>
          <w:sz w:val="24"/>
          <w:szCs w:val="24"/>
        </w:rPr>
        <w:t>tendiniti</w:t>
      </w:r>
    </w:p>
    <w:p w14:paraId="3068797E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disturbi dell’apparato digerente</w:t>
      </w:r>
    </w:p>
    <w:p w14:paraId="3309B08A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color w:val="000066"/>
          <w:sz w:val="24"/>
          <w:szCs w:val="24"/>
        </w:rPr>
        <w:t>sinusiti</w:t>
      </w:r>
    </w:p>
    <w:p w14:paraId="15C668D7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aderenze cicatriziali</w:t>
      </w:r>
    </w:p>
    <w:p w14:paraId="77B0B740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traumi sportivi o distorsioni</w:t>
      </w:r>
    </w:p>
    <w:p w14:paraId="51730677" w14:textId="77777777" w:rsidR="00FC297F" w:rsidRDefault="00FC297F">
      <w:pPr>
        <w:spacing w:after="0" w:line="240" w:lineRule="auto"/>
        <w:ind w:left="1440"/>
        <w:jc w:val="both"/>
        <w:textAlignment w:val="baseline"/>
        <w:rPr>
          <w:rFonts w:ascii="Calibri" w:hAnsi="Calibri" w:cs="Times New Roman"/>
          <w:color w:val="000066"/>
          <w:sz w:val="24"/>
          <w:szCs w:val="24"/>
        </w:rPr>
      </w:pPr>
    </w:p>
    <w:p w14:paraId="44CBD294" w14:textId="77777777" w:rsidR="00FC297F" w:rsidRDefault="00654BF1">
      <w:pPr>
        <w:pStyle w:val="Paragrafoelenco"/>
        <w:spacing w:after="0"/>
        <w:ind w:left="1440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b/>
          <w:bCs/>
          <w:color w:val="000066"/>
          <w:sz w:val="24"/>
          <w:szCs w:val="24"/>
        </w:rPr>
        <w:t>Nel paziente geriatrico</w:t>
      </w:r>
    </w:p>
    <w:p w14:paraId="5A5A5F51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recupero della funzionalità e mobilità articolare</w:t>
      </w:r>
    </w:p>
    <w:p w14:paraId="58078150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dolori articolari e miofasciali</w:t>
      </w:r>
    </w:p>
    <w:p w14:paraId="32F8C091" w14:textId="77777777" w:rsidR="00FC297F" w:rsidRDefault="00FC297F">
      <w:pPr>
        <w:spacing w:after="0" w:line="240" w:lineRule="auto"/>
        <w:ind w:left="720"/>
        <w:jc w:val="both"/>
        <w:textAlignment w:val="baseline"/>
        <w:rPr>
          <w:rFonts w:ascii="Calibri" w:hAnsi="Calibri" w:cs="Times New Roman"/>
          <w:color w:val="000066"/>
          <w:sz w:val="24"/>
          <w:szCs w:val="24"/>
        </w:rPr>
      </w:pPr>
    </w:p>
    <w:p w14:paraId="0C0040BD" w14:textId="77777777" w:rsidR="00FC297F" w:rsidRDefault="00654BF1">
      <w:pPr>
        <w:pStyle w:val="Paragrafoelenco"/>
        <w:spacing w:after="0"/>
        <w:ind w:left="1440"/>
        <w:jc w:val="both"/>
        <w:textAlignment w:val="baseline"/>
        <w:rPr>
          <w:rFonts w:ascii="Arial" w:hAnsi="Arial" w:cs="Times New Roman"/>
          <w:szCs w:val="40"/>
          <w:u w:val="single"/>
        </w:rPr>
      </w:pPr>
      <w:r>
        <w:rPr>
          <w:rFonts w:ascii="Calibri" w:hAnsi="Calibri" w:cs="Times New Roman"/>
          <w:b/>
          <w:bCs/>
          <w:color w:val="000066"/>
          <w:sz w:val="24"/>
          <w:szCs w:val="24"/>
        </w:rPr>
        <w:t>Nella donna in gravidanza</w:t>
      </w:r>
    </w:p>
    <w:p w14:paraId="00C03FC5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lombalgia</w:t>
      </w:r>
    </w:p>
    <w:p w14:paraId="6A5B2961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reflusso e bruciore gastro-esofageo</w:t>
      </w:r>
    </w:p>
    <w:p w14:paraId="464F4CA6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disturbi e pesantezza agli arti inferiori</w:t>
      </w:r>
    </w:p>
    <w:p w14:paraId="6B3C5C83" w14:textId="77777777" w:rsidR="00FC297F" w:rsidRDefault="00FC297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</w:pPr>
    </w:p>
    <w:p w14:paraId="05B5F020" w14:textId="77777777" w:rsidR="00FC297F" w:rsidRDefault="00654BF1">
      <w:pPr>
        <w:pStyle w:val="Paragrafoelenco"/>
        <w:spacing w:after="0"/>
        <w:ind w:left="1440"/>
        <w:jc w:val="both"/>
        <w:textAlignment w:val="baseline"/>
        <w:rPr>
          <w:rFonts w:ascii="Arial" w:hAnsi="Arial" w:cs="Times New Roman"/>
          <w:b/>
          <w:bCs/>
          <w:color w:val="1F4E79" w:themeColor="accent5" w:themeShade="80"/>
          <w:szCs w:val="40"/>
        </w:rPr>
      </w:pPr>
      <w:r>
        <w:rPr>
          <w:rFonts w:ascii="Calibri" w:hAnsi="Calibri" w:cs="Times New Roman"/>
          <w:b/>
          <w:bCs/>
          <w:color w:val="000066"/>
          <w:sz w:val="24"/>
          <w:szCs w:val="24"/>
        </w:rPr>
        <w:t>Nel bambino/neonato</w:t>
      </w:r>
    </w:p>
    <w:p w14:paraId="2FC9A9B5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color w:val="000066"/>
          <w:sz w:val="24"/>
          <w:szCs w:val="24"/>
        </w:rPr>
        <w:t>otiti, riniti, faringiti ricorrenti</w:t>
      </w:r>
    </w:p>
    <w:p w14:paraId="6680536D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color w:val="000066"/>
          <w:sz w:val="24"/>
          <w:szCs w:val="24"/>
        </w:rPr>
        <w:t>problematiche respiratorie ricorrenti</w:t>
      </w:r>
    </w:p>
    <w:p w14:paraId="640D7229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reflusso gastro-esofageo e rigurgiti</w:t>
      </w:r>
    </w:p>
    <w:p w14:paraId="72E16882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  <w:r>
        <w:rPr>
          <w:rFonts w:ascii="Calibri" w:hAnsi="Calibri" w:cs="Times New Roman"/>
          <w:color w:val="000066"/>
          <w:sz w:val="24"/>
          <w:szCs w:val="24"/>
        </w:rPr>
        <w:lastRenderedPageBreak/>
        <w:t>coliche intestinali e stipsi</w:t>
      </w:r>
    </w:p>
    <w:p w14:paraId="4C73265B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difficoltà di suzione del neonato</w:t>
      </w:r>
    </w:p>
    <w:p w14:paraId="789356E2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disturbi del sonno</w:t>
      </w:r>
    </w:p>
    <w:p w14:paraId="47791689" w14:textId="77777777" w:rsidR="00FC297F" w:rsidRDefault="00654BF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Times New Roman"/>
          <w:color w:val="262626" w:themeColor="text1" w:themeTint="D9"/>
          <w:szCs w:val="40"/>
        </w:rPr>
      </w:pPr>
      <w:r>
        <w:rPr>
          <w:rFonts w:ascii="Calibri" w:hAnsi="Calibri" w:cs="Times New Roman"/>
          <w:color w:val="000066"/>
          <w:sz w:val="24"/>
          <w:szCs w:val="24"/>
        </w:rPr>
        <w:t>atteggiamenti scoliotici</w:t>
      </w:r>
    </w:p>
    <w:p w14:paraId="0B62581F" w14:textId="77777777" w:rsidR="00FC297F" w:rsidRDefault="00FC297F">
      <w:pPr>
        <w:spacing w:after="0" w:line="240" w:lineRule="auto"/>
        <w:jc w:val="both"/>
        <w:textAlignment w:val="baseline"/>
        <w:rPr>
          <w:rFonts w:ascii="Calibri" w:hAnsi="Calibri"/>
          <w:color w:val="000066"/>
          <w:sz w:val="24"/>
          <w:szCs w:val="24"/>
        </w:rPr>
      </w:pPr>
    </w:p>
    <w:sectPr w:rsidR="00FC297F" w:rsidSect="00FC297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xabook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7E3D"/>
    <w:multiLevelType w:val="multilevel"/>
    <w:tmpl w:val="584E07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870F09"/>
    <w:multiLevelType w:val="multilevel"/>
    <w:tmpl w:val="1DB4DFC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8B1E2B"/>
    <w:multiLevelType w:val="hybridMultilevel"/>
    <w:tmpl w:val="381C1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E86"/>
    <w:multiLevelType w:val="hybridMultilevel"/>
    <w:tmpl w:val="3B0A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7BA8"/>
    <w:multiLevelType w:val="hybridMultilevel"/>
    <w:tmpl w:val="DCAE9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F16"/>
    <w:multiLevelType w:val="multilevel"/>
    <w:tmpl w:val="FAD207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02A4305"/>
    <w:multiLevelType w:val="multilevel"/>
    <w:tmpl w:val="F7AE6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7F"/>
    <w:rsid w:val="00065DF6"/>
    <w:rsid w:val="003877B7"/>
    <w:rsid w:val="0043679F"/>
    <w:rsid w:val="00654BF1"/>
    <w:rsid w:val="00656C4B"/>
    <w:rsid w:val="006F4CB4"/>
    <w:rsid w:val="00820845"/>
    <w:rsid w:val="008D63EE"/>
    <w:rsid w:val="00BA4BCC"/>
    <w:rsid w:val="00E34876"/>
    <w:rsid w:val="00FC2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A6D4B"/>
  <w15:docId w15:val="{1CDF0D73-1328-41B7-98FE-2FB2D0BB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97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F20429"/>
  </w:style>
  <w:style w:type="character" w:customStyle="1" w:styleId="ListLabel1">
    <w:name w:val="ListLabel 1"/>
    <w:qFormat/>
    <w:rsid w:val="00FC297F"/>
    <w:rPr>
      <w:rFonts w:ascii="Arial" w:hAnsi="Arial"/>
      <w:color w:val="00000A"/>
    </w:rPr>
  </w:style>
  <w:style w:type="character" w:customStyle="1" w:styleId="ListLabel2">
    <w:name w:val="ListLabel 2"/>
    <w:qFormat/>
    <w:rsid w:val="00FC297F"/>
    <w:rPr>
      <w:rFonts w:cs="Courier New"/>
    </w:rPr>
  </w:style>
  <w:style w:type="character" w:customStyle="1" w:styleId="ListLabel3">
    <w:name w:val="ListLabel 3"/>
    <w:qFormat/>
    <w:rsid w:val="00FC297F"/>
    <w:rPr>
      <w:rFonts w:cs="Courier New"/>
    </w:rPr>
  </w:style>
  <w:style w:type="character" w:customStyle="1" w:styleId="ListLabel4">
    <w:name w:val="ListLabel 4"/>
    <w:qFormat/>
    <w:rsid w:val="00FC297F"/>
    <w:rPr>
      <w:rFonts w:cs="Courier New"/>
    </w:rPr>
  </w:style>
  <w:style w:type="character" w:customStyle="1" w:styleId="ListLabel5">
    <w:name w:val="ListLabel 5"/>
    <w:qFormat/>
    <w:rsid w:val="00FC297F"/>
    <w:rPr>
      <w:rFonts w:eastAsia="Calibri" w:cs="Calibri"/>
    </w:rPr>
  </w:style>
  <w:style w:type="character" w:customStyle="1" w:styleId="ListLabel6">
    <w:name w:val="ListLabel 6"/>
    <w:qFormat/>
    <w:rsid w:val="00FC297F"/>
    <w:rPr>
      <w:rFonts w:cs="Courier New"/>
    </w:rPr>
  </w:style>
  <w:style w:type="character" w:customStyle="1" w:styleId="ListLabel7">
    <w:name w:val="ListLabel 7"/>
    <w:qFormat/>
    <w:rsid w:val="00FC297F"/>
    <w:rPr>
      <w:rFonts w:cs="Courier New"/>
    </w:rPr>
  </w:style>
  <w:style w:type="character" w:customStyle="1" w:styleId="ListLabel8">
    <w:name w:val="ListLabel 8"/>
    <w:qFormat/>
    <w:rsid w:val="00FC297F"/>
    <w:rPr>
      <w:rFonts w:cs="Courier New"/>
    </w:rPr>
  </w:style>
  <w:style w:type="character" w:customStyle="1" w:styleId="Punti">
    <w:name w:val="Punti"/>
    <w:qFormat/>
    <w:rsid w:val="00FC297F"/>
    <w:rPr>
      <w:rFonts w:ascii="OpenSymbol" w:eastAsia="OpenSymbol" w:hAnsi="OpenSymbol" w:cs="OpenSymbol"/>
    </w:rPr>
  </w:style>
  <w:style w:type="character" w:customStyle="1" w:styleId="CollegamentoInternet">
    <w:name w:val="Collegamento Internet"/>
    <w:rsid w:val="00FC297F"/>
    <w:rPr>
      <w:color w:val="000080"/>
      <w:u w:val="single"/>
      <w:lang w:val="uz-Cyrl-UZ" w:eastAsia="uz-Cyrl-UZ" w:bidi="uz-Cyrl-UZ"/>
    </w:rPr>
  </w:style>
  <w:style w:type="paragraph" w:customStyle="1" w:styleId="Titolo1">
    <w:name w:val="Titolo1"/>
    <w:basedOn w:val="Normale"/>
    <w:next w:val="Corpotesto"/>
    <w:qFormat/>
    <w:rsid w:val="00FC2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C297F"/>
    <w:pPr>
      <w:spacing w:after="140" w:line="288" w:lineRule="auto"/>
    </w:pPr>
  </w:style>
  <w:style w:type="paragraph" w:styleId="Elenco">
    <w:name w:val="List"/>
    <w:basedOn w:val="Corpotesto"/>
    <w:rsid w:val="00FC297F"/>
    <w:rPr>
      <w:rFonts w:cs="Arial"/>
    </w:rPr>
  </w:style>
  <w:style w:type="paragraph" w:styleId="Didascalia">
    <w:name w:val="caption"/>
    <w:basedOn w:val="Normale"/>
    <w:qFormat/>
    <w:rsid w:val="00FC2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C297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20429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B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B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Gervasini Elisabetta</dc:creator>
  <dc:description/>
  <cp:lastModifiedBy>Gervasini Elisabetta</cp:lastModifiedBy>
  <cp:revision>4</cp:revision>
  <cp:lastPrinted>2019-01-10T09:41:00Z</cp:lastPrinted>
  <dcterms:created xsi:type="dcterms:W3CDTF">2021-06-16T16:28:00Z</dcterms:created>
  <dcterms:modified xsi:type="dcterms:W3CDTF">2021-06-16T16:30:00Z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